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 w:themeColor="background1"/>
  <w:body>
    <w:p w:rsidR="002D5164" w:rsidRPr="0036715F" w:rsidRDefault="002103C4" w:rsidP="0036715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715F">
        <w:rPr>
          <w:rFonts w:ascii="Times New Roman" w:hAnsi="Times New Roman" w:cs="Times New Roman"/>
          <w:b/>
          <w:sz w:val="28"/>
          <w:szCs w:val="28"/>
        </w:rPr>
        <w:t xml:space="preserve">ВСЁ О </w:t>
      </w:r>
      <w:r w:rsidR="002D5164" w:rsidRPr="0036715F">
        <w:rPr>
          <w:rFonts w:ascii="Times New Roman" w:hAnsi="Times New Roman" w:cs="Times New Roman"/>
          <w:b/>
          <w:sz w:val="28"/>
          <w:szCs w:val="28"/>
        </w:rPr>
        <w:t>ДИСПАНСЕРИЗАЦИ</w:t>
      </w:r>
      <w:r w:rsidRPr="0036715F">
        <w:rPr>
          <w:rFonts w:ascii="Times New Roman" w:hAnsi="Times New Roman" w:cs="Times New Roman"/>
          <w:b/>
          <w:sz w:val="28"/>
          <w:szCs w:val="28"/>
        </w:rPr>
        <w:t>И</w:t>
      </w:r>
      <w:r w:rsidRPr="0036715F">
        <w:rPr>
          <w:rFonts w:ascii="Times New Roman" w:hAnsi="Times New Roman" w:cs="Times New Roman"/>
          <w:b/>
          <w:sz w:val="28"/>
          <w:szCs w:val="28"/>
        </w:rPr>
        <w:br/>
      </w:r>
      <w:r w:rsidR="002D5164" w:rsidRPr="0036715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0626C" w:rsidRDefault="006B4DAF" w:rsidP="0036715F">
      <w:pPr>
        <w:shd w:val="clear" w:color="auto" w:fill="FFFFFF"/>
        <w:spacing w:after="0" w:line="330" w:lineRule="atLeast"/>
        <w:ind w:firstLine="709"/>
        <w:rPr>
          <w:rFonts w:ascii="Times New Roman" w:eastAsia="Times New Roman" w:hAnsi="Times New Roman" w:cs="Times New Roman"/>
          <w:iCs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444444"/>
          <w:sz w:val="28"/>
          <w:szCs w:val="28"/>
          <w:lang w:eastAsia="ru-RU"/>
        </w:rPr>
        <w:t xml:space="preserve">Здоровье – самое ценное, что у нас есть. </w:t>
      </w:r>
      <w:r w:rsidRPr="006B4DAF">
        <w:rPr>
          <w:rFonts w:ascii="Times New Roman" w:eastAsia="Times New Roman" w:hAnsi="Times New Roman" w:cs="Times New Roman"/>
          <w:iCs/>
          <w:color w:val="444444"/>
          <w:sz w:val="28"/>
          <w:szCs w:val="28"/>
          <w:lang w:eastAsia="ru-RU"/>
        </w:rPr>
        <w:t>Человек обязан беречь свое здоровье, ведь именно здоровый человек формирует сильную нацию.</w:t>
      </w:r>
      <w:r>
        <w:rPr>
          <w:rFonts w:ascii="Times New Roman" w:eastAsia="Times New Roman" w:hAnsi="Times New Roman" w:cs="Times New Roman"/>
          <w:iCs/>
          <w:color w:val="444444"/>
          <w:sz w:val="28"/>
          <w:szCs w:val="28"/>
          <w:lang w:eastAsia="ru-RU"/>
        </w:rPr>
        <w:t xml:space="preserve"> Но п</w:t>
      </w:r>
      <w:r w:rsidRPr="006B4DAF">
        <w:rPr>
          <w:rFonts w:ascii="Times New Roman" w:eastAsia="Times New Roman" w:hAnsi="Times New Roman" w:cs="Times New Roman"/>
          <w:iCs/>
          <w:color w:val="444444"/>
          <w:sz w:val="28"/>
          <w:szCs w:val="28"/>
          <w:lang w:eastAsia="ru-RU"/>
        </w:rPr>
        <w:t>роблемы со здоровьем чаще всего обнаруживаются именно тогда, когда болеть никак нельзя. Многие болезни протекают бессимптомно, и человек может не подозревать, что его здоровье не в порядке. Превентивно бегать по врачам работающему человеку и в голову не придет. Во-первых, дорого, во-вторых, некогда, в-третьих, неизвестно, на что именно в своем организме нужно обратить внимание. Диспансеризация снимает все эти сложности.</w:t>
      </w:r>
    </w:p>
    <w:p w:rsidR="006B4DAF" w:rsidRPr="006B4DAF" w:rsidRDefault="006B4DAF" w:rsidP="0036715F">
      <w:pPr>
        <w:shd w:val="clear" w:color="auto" w:fill="FCFCFC"/>
        <w:spacing w:after="0" w:line="240" w:lineRule="auto"/>
        <w:ind w:firstLine="709"/>
        <w:rPr>
          <w:rFonts w:ascii="Times New Roman" w:eastAsia="Times New Roman" w:hAnsi="Times New Roman" w:cs="Times New Roman"/>
          <w:iCs/>
          <w:color w:val="444444"/>
          <w:sz w:val="28"/>
          <w:szCs w:val="28"/>
          <w:lang w:eastAsia="ru-RU"/>
        </w:rPr>
      </w:pPr>
      <w:r w:rsidRPr="006B4DAF">
        <w:rPr>
          <w:rFonts w:ascii="Times New Roman" w:eastAsia="Times New Roman" w:hAnsi="Times New Roman" w:cs="Times New Roman"/>
          <w:iCs/>
          <w:color w:val="444444"/>
          <w:sz w:val="28"/>
          <w:szCs w:val="28"/>
          <w:lang w:eastAsia="ru-RU"/>
        </w:rPr>
        <w:t>Диспансеризация проводится в рамках программы государственных гарантий бесплатного оказания гражданам медицинской помощи и территориальной программы государственных гарантий бесплатного оказания гражданам медицинской помощи.</w:t>
      </w:r>
    </w:p>
    <w:p w:rsidR="006B4DAF" w:rsidRPr="006B4DAF" w:rsidRDefault="006B4DAF" w:rsidP="0036715F">
      <w:pPr>
        <w:shd w:val="clear" w:color="auto" w:fill="FCFCFC"/>
        <w:spacing w:after="0" w:line="240" w:lineRule="auto"/>
        <w:ind w:firstLine="709"/>
        <w:rPr>
          <w:rFonts w:ascii="Times New Roman" w:eastAsia="Times New Roman" w:hAnsi="Times New Roman" w:cs="Times New Roman"/>
          <w:iCs/>
          <w:color w:val="444444"/>
          <w:sz w:val="28"/>
          <w:szCs w:val="28"/>
          <w:lang w:eastAsia="ru-RU"/>
        </w:rPr>
      </w:pPr>
      <w:r w:rsidRPr="006B4DAF">
        <w:rPr>
          <w:rFonts w:ascii="Times New Roman" w:eastAsia="Times New Roman" w:hAnsi="Times New Roman" w:cs="Times New Roman"/>
          <w:iCs/>
          <w:color w:val="444444"/>
          <w:sz w:val="28"/>
          <w:szCs w:val="28"/>
          <w:lang w:eastAsia="ru-RU"/>
        </w:rPr>
        <w:t>Пройти все ключевые обследования и получить консультации нужных врачей совершенно бесплатно может каждый человек, прикрепленный к поликлинике и имеющий полис ОМС.</w:t>
      </w:r>
    </w:p>
    <w:p w:rsidR="002D5164" w:rsidRDefault="002D5164" w:rsidP="0036715F">
      <w:pPr>
        <w:shd w:val="clear" w:color="auto" w:fill="FFFFFF"/>
        <w:spacing w:after="0" w:line="330" w:lineRule="atLeast"/>
        <w:ind w:firstLine="709"/>
        <w:rPr>
          <w:rFonts w:ascii="Times New Roman" w:eastAsia="Times New Roman" w:hAnsi="Times New Roman" w:cs="Times New Roman"/>
          <w:iCs/>
          <w:color w:val="444444"/>
          <w:sz w:val="28"/>
          <w:szCs w:val="28"/>
          <w:lang w:eastAsia="ru-RU"/>
        </w:rPr>
      </w:pPr>
      <w:r w:rsidRPr="0030626C">
        <w:rPr>
          <w:rFonts w:ascii="Times New Roman" w:eastAsia="Times New Roman" w:hAnsi="Times New Roman" w:cs="Times New Roman"/>
          <w:iCs/>
          <w:color w:val="444444"/>
          <w:sz w:val="28"/>
          <w:szCs w:val="28"/>
          <w:lang w:eastAsia="ru-RU"/>
        </w:rPr>
        <w:t xml:space="preserve">Кроме того, с 1 января 2019 года работодатели обязаны предоставлять оплачиваемый день для прохождения бесплатной диспансеризации, а работникам </w:t>
      </w:r>
      <w:proofErr w:type="spellStart"/>
      <w:r w:rsidRPr="0030626C">
        <w:rPr>
          <w:rFonts w:ascii="Times New Roman" w:eastAsia="Times New Roman" w:hAnsi="Times New Roman" w:cs="Times New Roman"/>
          <w:iCs/>
          <w:color w:val="444444"/>
          <w:sz w:val="28"/>
          <w:szCs w:val="28"/>
          <w:lang w:eastAsia="ru-RU"/>
        </w:rPr>
        <w:t>предпенсионного</w:t>
      </w:r>
      <w:proofErr w:type="spellEnd"/>
      <w:r w:rsidRPr="0030626C">
        <w:rPr>
          <w:rFonts w:ascii="Times New Roman" w:eastAsia="Times New Roman" w:hAnsi="Times New Roman" w:cs="Times New Roman"/>
          <w:iCs/>
          <w:color w:val="444444"/>
          <w:sz w:val="28"/>
          <w:szCs w:val="28"/>
          <w:lang w:eastAsia="ru-RU"/>
        </w:rPr>
        <w:t xml:space="preserve"> возраста – 2 дня ежегодно с сохранением среднего заработка.</w:t>
      </w:r>
    </w:p>
    <w:p w:rsidR="006B4DAF" w:rsidRPr="006B4DAF" w:rsidRDefault="006B4DAF" w:rsidP="0036715F">
      <w:pPr>
        <w:shd w:val="clear" w:color="auto" w:fill="FCFCFC"/>
        <w:spacing w:after="0" w:line="240" w:lineRule="auto"/>
        <w:ind w:firstLine="709"/>
        <w:rPr>
          <w:rFonts w:ascii="Times New Roman" w:eastAsia="Times New Roman" w:hAnsi="Times New Roman" w:cs="Times New Roman"/>
          <w:iCs/>
          <w:color w:val="444444"/>
          <w:sz w:val="28"/>
          <w:szCs w:val="28"/>
          <w:lang w:eastAsia="ru-RU"/>
        </w:rPr>
      </w:pPr>
      <w:r w:rsidRPr="006B4DAF">
        <w:rPr>
          <w:rFonts w:ascii="Times New Roman" w:eastAsia="Times New Roman" w:hAnsi="Times New Roman" w:cs="Times New Roman"/>
          <w:iCs/>
          <w:color w:val="444444"/>
          <w:sz w:val="28"/>
          <w:szCs w:val="28"/>
          <w:lang w:eastAsia="ru-RU"/>
        </w:rPr>
        <w:t>Цель диспансеризации - раннее выявление хронических неинфекционных заболеваний: болезней систе</w:t>
      </w:r>
      <w:r w:rsidR="0036715F">
        <w:rPr>
          <w:rFonts w:ascii="Times New Roman" w:eastAsia="Times New Roman" w:hAnsi="Times New Roman" w:cs="Times New Roman"/>
          <w:iCs/>
          <w:color w:val="444444"/>
          <w:sz w:val="28"/>
          <w:szCs w:val="28"/>
          <w:lang w:eastAsia="ru-RU"/>
        </w:rPr>
        <w:t>мы кровообращения</w:t>
      </w:r>
      <w:r w:rsidRPr="006B4DAF">
        <w:rPr>
          <w:rFonts w:ascii="Times New Roman" w:eastAsia="Times New Roman" w:hAnsi="Times New Roman" w:cs="Times New Roman"/>
          <w:iCs/>
          <w:color w:val="444444"/>
          <w:sz w:val="28"/>
          <w:szCs w:val="28"/>
          <w:lang w:eastAsia="ru-RU"/>
        </w:rPr>
        <w:t>, злокачественных новообразований, сахарного диабета, хронических болезней легких, факторов риска этих заболеваний, проведение необходимых профилактических, лечебных, реабилитационных и оздоровительных мероприятий для коррекции факторов риска, предотвращения развития заболеваний, их осложнений и достижения активного долголетия.</w:t>
      </w:r>
    </w:p>
    <w:p w:rsidR="006B4DAF" w:rsidRPr="0030626C" w:rsidRDefault="006B4DAF" w:rsidP="0036715F">
      <w:pPr>
        <w:shd w:val="clear" w:color="auto" w:fill="FCFCFC"/>
        <w:spacing w:after="0" w:line="240" w:lineRule="auto"/>
        <w:ind w:firstLine="709"/>
        <w:rPr>
          <w:rFonts w:ascii="Times New Roman" w:eastAsia="Times New Roman" w:hAnsi="Times New Roman" w:cs="Times New Roman"/>
          <w:iCs/>
          <w:color w:val="444444"/>
          <w:sz w:val="28"/>
          <w:szCs w:val="28"/>
          <w:lang w:eastAsia="ru-RU"/>
        </w:rPr>
      </w:pPr>
      <w:r w:rsidRPr="006B4DAF">
        <w:rPr>
          <w:rFonts w:ascii="Times New Roman" w:eastAsia="Times New Roman" w:hAnsi="Times New Roman" w:cs="Times New Roman"/>
          <w:iCs/>
          <w:color w:val="444444"/>
          <w:sz w:val="28"/>
          <w:szCs w:val="28"/>
          <w:lang w:eastAsia="ru-RU"/>
        </w:rPr>
        <w:t>Регулярное прохождение диспансеризации позволит Вам выявить заболевания на ранней стадии, когда лечение наиболее эффективно!</w:t>
      </w:r>
    </w:p>
    <w:p w:rsidR="00C745C2" w:rsidRDefault="002D5164" w:rsidP="0036715F">
      <w:pPr>
        <w:shd w:val="clear" w:color="auto" w:fill="FFFFFF"/>
        <w:spacing w:after="0" w:line="330" w:lineRule="atLeast"/>
        <w:ind w:firstLine="709"/>
        <w:rPr>
          <w:rFonts w:ascii="Times New Roman" w:hAnsi="Times New Roman" w:cs="Times New Roman"/>
          <w:sz w:val="28"/>
          <w:szCs w:val="28"/>
        </w:rPr>
      </w:pPr>
      <w:r w:rsidRPr="0030626C">
        <w:rPr>
          <w:rFonts w:ascii="Times New Roman" w:eastAsia="Times New Roman" w:hAnsi="Times New Roman" w:cs="Times New Roman"/>
          <w:iCs/>
          <w:color w:val="444444"/>
          <w:sz w:val="28"/>
          <w:szCs w:val="28"/>
          <w:lang w:eastAsia="ru-RU"/>
        </w:rPr>
        <w:t>Для участия в диспансеризации Вам необходимо обратиться в поликлинику, врачебную амбулаторию или фельдшерско-акушерский пункт по месту проживания с паспортом и полисом обязате</w:t>
      </w:r>
      <w:r w:rsidR="007C4625" w:rsidRPr="0030626C">
        <w:rPr>
          <w:rFonts w:ascii="Times New Roman" w:eastAsia="Times New Roman" w:hAnsi="Times New Roman" w:cs="Times New Roman"/>
          <w:iCs/>
          <w:color w:val="444444"/>
          <w:sz w:val="28"/>
          <w:szCs w:val="28"/>
          <w:lang w:eastAsia="ru-RU"/>
        </w:rPr>
        <w:t>льного медицинского страхования в будни с 8.00 до 18.00, в субботу с 9.00 до 13.00.</w:t>
      </w:r>
    </w:p>
    <w:p w:rsidR="00C745C2" w:rsidRPr="006F38F1" w:rsidRDefault="006F38F1" w:rsidP="006F38F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38F1">
        <w:rPr>
          <w:rFonts w:ascii="Times New Roman" w:hAnsi="Times New Roman" w:cs="Times New Roman"/>
          <w:b/>
          <w:sz w:val="28"/>
          <w:szCs w:val="28"/>
        </w:rPr>
        <w:t>Будьте здоровы!</w:t>
      </w:r>
    </w:p>
    <w:p w:rsidR="00C745C2" w:rsidRDefault="00C745C2" w:rsidP="0036715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F38F1" w:rsidRDefault="006F38F1" w:rsidP="0036715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F38F1" w:rsidRDefault="006F38F1" w:rsidP="0036715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F38F1" w:rsidRDefault="006F38F1" w:rsidP="0036715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F38F1" w:rsidRDefault="006F38F1" w:rsidP="0036715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F38F1" w:rsidRPr="006F38F1" w:rsidRDefault="006F38F1" w:rsidP="006F38F1">
      <w:pPr>
        <w:spacing w:after="0"/>
        <w:jc w:val="center"/>
        <w:rPr>
          <w:rFonts w:ascii="Times New Roman" w:hAnsi="Times New Roman" w:cs="Times New Roman"/>
          <w:sz w:val="48"/>
          <w:szCs w:val="48"/>
        </w:rPr>
      </w:pPr>
      <w:r w:rsidRPr="006F38F1">
        <w:rPr>
          <w:rFonts w:ascii="Times New Roman" w:hAnsi="Times New Roman" w:cs="Times New Roman"/>
          <w:sz w:val="48"/>
          <w:szCs w:val="48"/>
        </w:rPr>
        <w:lastRenderedPageBreak/>
        <w:t>Подлежу ли я диспансеризации?</w:t>
      </w:r>
    </w:p>
    <w:p w:rsidR="00C745C2" w:rsidRPr="00AB0948" w:rsidRDefault="007505AB" w:rsidP="00C745C2">
      <w:pPr>
        <w:jc w:val="center"/>
        <w:rPr>
          <w:rFonts w:ascii="Times New Roman" w:hAnsi="Times New Roman" w:cs="Times New Roman"/>
          <w:sz w:val="28"/>
          <w:szCs w:val="28"/>
        </w:rPr>
      </w:pPr>
      <w:r w:rsidRPr="00AB0948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657846C" wp14:editId="367FE938">
                <wp:simplePos x="0" y="0"/>
                <wp:positionH relativeFrom="column">
                  <wp:posOffset>632460</wp:posOffset>
                </wp:positionH>
                <wp:positionV relativeFrom="paragraph">
                  <wp:posOffset>4426585</wp:posOffset>
                </wp:positionV>
                <wp:extent cx="1866900" cy="666750"/>
                <wp:effectExtent l="0" t="0" r="19050" b="19050"/>
                <wp:wrapNone/>
                <wp:docPr id="17" name="Прямоугольник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6900" cy="666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0626C" w:rsidRPr="0030626C" w:rsidRDefault="0030626C" w:rsidP="0030626C">
                            <w:pPr>
                              <w:shd w:val="clear" w:color="auto" w:fill="FFFFFF"/>
                              <w:spacing w:line="330" w:lineRule="atLeast"/>
                              <w:jc w:val="center"/>
                              <w:rPr>
                                <w:rFonts w:ascii="Times New Roman" w:eastAsia="Times New Roman" w:hAnsi="Times New Roman" w:cs="Times New Roman"/>
                                <w:iCs/>
                                <w:color w:val="444444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0626C">
                              <w:rPr>
                                <w:rFonts w:ascii="Times New Roman" w:eastAsia="Times New Roman" w:hAnsi="Times New Roman" w:cs="Times New Roman"/>
                                <w:iCs/>
                                <w:color w:val="444444"/>
                                <w:sz w:val="28"/>
                                <w:szCs w:val="28"/>
                                <w:lang w:eastAsia="ru-RU"/>
                              </w:rPr>
                              <w:t>диспансеризация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57846C" id="Прямоугольник 17" o:spid="_x0000_s1026" style="position:absolute;left:0;text-align:left;margin-left:49.8pt;margin-top:348.55pt;width:147pt;height:52.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" fillcolor="white [3201]" strokecolor="black [3200]" strokeweight="1pt">
                <v:textbox>
                  <w:txbxContent>
                    <w:p w:rsidR="0030626C" w:rsidRPr="0030626C" w:rsidRDefault="0030626C" w:rsidP="0030626C">
                      <w:pPr>
                        <w:shd w:val="clear" w:color="auto" w:fill="FFFFFF"/>
                        <w:spacing w:line="330" w:lineRule="atLeast"/>
                        <w:jc w:val="center"/>
                        <w:rPr>
                          <w:rFonts w:ascii="Times New Roman" w:eastAsia="Times New Roman" w:hAnsi="Times New Roman" w:cs="Times New Roman"/>
                          <w:iCs/>
                          <w:color w:val="444444"/>
                          <w:sz w:val="28"/>
                          <w:szCs w:val="28"/>
                          <w:lang w:eastAsia="ru-RU"/>
                        </w:rPr>
                      </w:pPr>
                      <w:r w:rsidRPr="0030626C">
                        <w:rPr>
                          <w:rFonts w:ascii="Times New Roman" w:eastAsia="Times New Roman" w:hAnsi="Times New Roman" w:cs="Times New Roman"/>
                          <w:iCs/>
                          <w:color w:val="444444"/>
                          <w:sz w:val="28"/>
                          <w:szCs w:val="28"/>
                          <w:lang w:eastAsia="ru-RU"/>
                        </w:rPr>
                        <w:t>диспансеризация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3623310</wp:posOffset>
                </wp:positionH>
                <wp:positionV relativeFrom="paragraph">
                  <wp:posOffset>419100</wp:posOffset>
                </wp:positionV>
                <wp:extent cx="342900" cy="333375"/>
                <wp:effectExtent l="0" t="0" r="19050" b="28575"/>
                <wp:wrapNone/>
                <wp:docPr id="18" name="Блок-схема: узел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333375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F38F1" w:rsidRDefault="006F38F1" w:rsidP="006F38F1">
                            <w:pPr>
                              <w:jc w:val="center"/>
                            </w:pPr>
                            <w: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Блок-схема: узел 18" o:spid="_x0000_s1027" type="#_x0000_t120" style="position:absolute;left:0;text-align:left;margin-left:285.3pt;margin-top:33pt;width:27pt;height:26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" fillcolor="#70ad47 [3209]" strokecolor="#375623 [1609]" strokeweight="1pt">
                <v:stroke joinstyle="miter"/>
                <v:textbox>
                  <w:txbxContent>
                    <w:p w:rsidR="006F38F1" w:rsidRDefault="006F38F1" w:rsidP="006F38F1">
                      <w:pPr>
                        <w:jc w:val="center"/>
                      </w:pPr>
                      <w: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475AE24" wp14:editId="01A64EB5">
                <wp:simplePos x="0" y="0"/>
                <wp:positionH relativeFrom="column">
                  <wp:posOffset>51435</wp:posOffset>
                </wp:positionH>
                <wp:positionV relativeFrom="paragraph">
                  <wp:posOffset>4667250</wp:posOffset>
                </wp:positionV>
                <wp:extent cx="314325" cy="333375"/>
                <wp:effectExtent l="0" t="0" r="28575" b="28575"/>
                <wp:wrapNone/>
                <wp:docPr id="1" name="Блок-схема: узел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25" cy="333375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505AB" w:rsidRDefault="007505AB" w:rsidP="006F38F1">
                            <w:pPr>
                              <w:jc w:val="center"/>
                            </w:pPr>
                            <w: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75AE24" id="Блок-схема: узел 1" o:spid="_x0000_s1028" type="#_x0000_t120" style="position:absolute;left:0;text-align:left;margin-left:4.05pt;margin-top:367.5pt;width:24.75pt;height:26.2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" fillcolor="#ffc000 [3207]" strokecolor="#7f5f00 [1607]" strokeweight="1pt">
                <v:stroke joinstyle="miter"/>
                <v:textbox>
                  <w:txbxContent>
                    <w:p w:rsidR="007505AB" w:rsidRDefault="007505AB" w:rsidP="006F38F1">
                      <w:pPr>
                        <w:jc w:val="center"/>
                      </w:pPr>
                      <w: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="006F38F1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6642735</wp:posOffset>
                </wp:positionH>
                <wp:positionV relativeFrom="paragraph">
                  <wp:posOffset>4333875</wp:posOffset>
                </wp:positionV>
                <wp:extent cx="2066925" cy="762000"/>
                <wp:effectExtent l="0" t="0" r="28575" b="19050"/>
                <wp:wrapNone/>
                <wp:docPr id="24" name="Прямоугольник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66925" cy="762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B025B" w:rsidRPr="004B025B" w:rsidRDefault="004B025B" w:rsidP="004B025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4B025B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>диспансеризация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4" o:spid="_x0000_s1029" style="position:absolute;left:0;text-align:left;margin-left:523.05pt;margin-top:341.25pt;width:162.75pt;height:60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" fillcolor="white [3212]" strokecolor="black [1600]" strokeweight="1pt">
                <v:textbox>
                  <w:txbxContent>
                    <w:p w:rsidR="004B025B" w:rsidRPr="004B025B" w:rsidRDefault="004B025B" w:rsidP="004B025B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</w:pPr>
                      <w:r w:rsidRPr="004B025B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  <w:t>диспансеризация</w:t>
                      </w:r>
                    </w:p>
                  </w:txbxContent>
                </v:textbox>
              </v:rect>
            </w:pict>
          </mc:Fallback>
        </mc:AlternateContent>
      </w:r>
      <w:r w:rsidR="006F38F1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7661910</wp:posOffset>
                </wp:positionH>
                <wp:positionV relativeFrom="paragraph">
                  <wp:posOffset>2333624</wp:posOffset>
                </wp:positionV>
                <wp:extent cx="19050" cy="1952625"/>
                <wp:effectExtent l="38100" t="0" r="57150" b="47625"/>
                <wp:wrapNone/>
                <wp:docPr id="23" name="Прямая со стрелкой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" cy="19526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7284EC55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3" o:spid="_x0000_s1026" type="#_x0000_t32" style="position:absolute;margin-left:603.3pt;margin-top:183.75pt;width:1.5pt;height:153.7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" strokecolor="black [3200]" strokeweight=".5pt">
                <v:stroke endarrow="block" joinstyle="miter"/>
              </v:shape>
            </w:pict>
          </mc:Fallback>
        </mc:AlternateContent>
      </w:r>
      <w:r w:rsidR="006F38F1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108585</wp:posOffset>
                </wp:positionH>
                <wp:positionV relativeFrom="paragraph">
                  <wp:posOffset>4667250</wp:posOffset>
                </wp:positionV>
                <wp:extent cx="314325" cy="333375"/>
                <wp:effectExtent l="0" t="0" r="28575" b="28575"/>
                <wp:wrapNone/>
                <wp:docPr id="22" name="Блок-схема: узел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25" cy="333375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F38F1" w:rsidRDefault="006F38F1" w:rsidP="006F38F1">
                            <w:pPr>
                              <w:jc w:val="center"/>
                            </w:pPr>
                            <w: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Блок-схема: узел 22" o:spid="_x0000_s1027" type="#_x0000_t120" style="position:absolute;left:0;text-align:left;margin-left:8.55pt;margin-top:367.5pt;width:24.75pt;height:26.2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" fillcolor="#ffc000 [3207]" strokecolor="#7f5f00 [1607]" strokeweight="1pt">
                <v:stroke joinstyle="miter"/>
                <v:textbox>
                  <w:txbxContent>
                    <w:p w:rsidR="006F38F1" w:rsidRDefault="006F38F1" w:rsidP="006F38F1">
                      <w:pPr>
                        <w:jc w:val="center"/>
                      </w:pPr>
                      <w: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="006F38F1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51435</wp:posOffset>
                </wp:positionH>
                <wp:positionV relativeFrom="paragraph">
                  <wp:posOffset>3171825</wp:posOffset>
                </wp:positionV>
                <wp:extent cx="295275" cy="314325"/>
                <wp:effectExtent l="0" t="0" r="28575" b="28575"/>
                <wp:wrapNone/>
                <wp:docPr id="20" name="Блок-схема: узел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" cy="314325"/>
                        </a:xfrm>
                        <a:prstGeom prst="flowChartConnector">
                          <a:avLst/>
                        </a:prstGeom>
                        <a:solidFill>
                          <a:srgbClr val="3369C1"/>
                        </a:solidFill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F38F1" w:rsidRDefault="006F38F1" w:rsidP="006F38F1">
                            <w:pPr>
                              <w:jc w:val="center"/>
                            </w:pPr>
                            <w: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Блок-схема: узел 20" o:spid="_x0000_s1028" type="#_x0000_t120" style="position:absolute;left:0;text-align:left;margin-left:4.05pt;margin-top:249.75pt;width:23.25pt;height:24.7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" fillcolor="#3369c1" strokecolor="#375623 [1609]" strokeweight="1pt">
                <v:stroke joinstyle="miter"/>
                <v:textbox>
                  <w:txbxContent>
                    <w:p w:rsidR="006F38F1" w:rsidRDefault="006F38F1" w:rsidP="006F38F1">
                      <w:pPr>
                        <w:jc w:val="center"/>
                      </w:pPr>
                      <w: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6F38F1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1070610</wp:posOffset>
                </wp:positionH>
                <wp:positionV relativeFrom="paragraph">
                  <wp:posOffset>1752600</wp:posOffset>
                </wp:positionV>
                <wp:extent cx="333375" cy="323850"/>
                <wp:effectExtent l="0" t="0" r="28575" b="19050"/>
                <wp:wrapNone/>
                <wp:docPr id="19" name="Блок-схема: узел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" cy="323850"/>
                        </a:xfrm>
                        <a:prstGeom prst="flowChartConnector">
                          <a:avLst/>
                        </a:prstGeom>
                        <a:solidFill>
                          <a:srgbClr val="D6531E"/>
                        </a:solidFill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F38F1" w:rsidRDefault="006F38F1" w:rsidP="006F38F1">
                            <w:pPr>
                              <w:jc w:val="center"/>
                            </w:pPr>
                            <w: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Блок-схема: узел 19" o:spid="_x0000_s1032" type="#_x0000_t120" style="position:absolute;left:0;text-align:left;margin-left:84.3pt;margin-top:138pt;width:26.25pt;height:25.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" fillcolor="#d6531e" strokecolor="#375623 [1609]" strokeweight="1pt">
                <v:stroke joinstyle="miter"/>
                <v:textbox>
                  <w:txbxContent>
                    <w:p w:rsidR="006F38F1" w:rsidRDefault="006F38F1" w:rsidP="006F38F1">
                      <w:pPr>
                        <w:jc w:val="center"/>
                      </w:pPr>
                      <w: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CC0C9F" w:rsidRPr="00AB0948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3C1F18A" wp14:editId="325C05EA">
                <wp:simplePos x="0" y="0"/>
                <wp:positionH relativeFrom="column">
                  <wp:posOffset>3251835</wp:posOffset>
                </wp:positionH>
                <wp:positionV relativeFrom="paragraph">
                  <wp:posOffset>4369435</wp:posOffset>
                </wp:positionV>
                <wp:extent cx="1866900" cy="666750"/>
                <wp:effectExtent l="0" t="0" r="19050" b="19050"/>
                <wp:wrapNone/>
                <wp:docPr id="16" name="Прямоугольник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6900" cy="6667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0626C" w:rsidRPr="0030626C" w:rsidRDefault="0030626C" w:rsidP="0030626C">
                            <w:pPr>
                              <w:shd w:val="clear" w:color="auto" w:fill="FFFFFF"/>
                              <w:spacing w:line="330" w:lineRule="atLeast"/>
                              <w:jc w:val="center"/>
                              <w:rPr>
                                <w:rFonts w:ascii="Times New Roman" w:eastAsia="Times New Roman" w:hAnsi="Times New Roman" w:cs="Times New Roman"/>
                                <w:iCs/>
                                <w:color w:val="444444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0626C">
                              <w:rPr>
                                <w:rFonts w:ascii="Times New Roman" w:eastAsia="Times New Roman" w:hAnsi="Times New Roman" w:cs="Times New Roman"/>
                                <w:iCs/>
                                <w:color w:val="444444"/>
                                <w:sz w:val="28"/>
                                <w:szCs w:val="28"/>
                                <w:lang w:eastAsia="ru-RU"/>
                              </w:rPr>
                              <w:t>профилактический медицинский осмотр</w:t>
                            </w:r>
                          </w:p>
                          <w:p w:rsidR="00CC0C9F" w:rsidRPr="0030626C" w:rsidRDefault="00CC0C9F" w:rsidP="00CC0C9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C1F18A" id="Прямоугольник 16" o:spid="_x0000_s1033" style="position:absolute;left:0;text-align:left;margin-left:256.05pt;margin-top:344.05pt;width:147pt;height:52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" fillcolor="white [3212]" strokecolor="black [1600]" strokeweight="1pt">
                <v:textbox>
                  <w:txbxContent>
                    <w:p w:rsidR="0030626C" w:rsidRPr="0030626C" w:rsidRDefault="0030626C" w:rsidP="0030626C">
                      <w:pPr>
                        <w:shd w:val="clear" w:color="auto" w:fill="FFFFFF"/>
                        <w:spacing w:line="330" w:lineRule="atLeast"/>
                        <w:jc w:val="center"/>
                        <w:rPr>
                          <w:rFonts w:ascii="Times New Roman" w:eastAsia="Times New Roman" w:hAnsi="Times New Roman" w:cs="Times New Roman"/>
                          <w:iCs/>
                          <w:color w:val="444444"/>
                          <w:sz w:val="28"/>
                          <w:szCs w:val="28"/>
                          <w:lang w:eastAsia="ru-RU"/>
                        </w:rPr>
                      </w:pPr>
                      <w:r w:rsidRPr="0030626C">
                        <w:rPr>
                          <w:rFonts w:ascii="Times New Roman" w:eastAsia="Times New Roman" w:hAnsi="Times New Roman" w:cs="Times New Roman"/>
                          <w:iCs/>
                          <w:color w:val="444444"/>
                          <w:sz w:val="28"/>
                          <w:szCs w:val="28"/>
                          <w:lang w:eastAsia="ru-RU"/>
                        </w:rPr>
                        <w:t>профилактический медицинский осмотр</w:t>
                      </w:r>
                    </w:p>
                    <w:p w:rsidR="00CC0C9F" w:rsidRPr="0030626C" w:rsidRDefault="00CC0C9F" w:rsidP="00CC0C9F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CC0C9F" w:rsidRPr="00AB0948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1613535</wp:posOffset>
                </wp:positionH>
                <wp:positionV relativeFrom="paragraph">
                  <wp:posOffset>3683635</wp:posOffset>
                </wp:positionV>
                <wp:extent cx="9525" cy="685800"/>
                <wp:effectExtent l="38100" t="0" r="66675" b="57150"/>
                <wp:wrapNone/>
                <wp:docPr id="15" name="Прямая со стрелкой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6858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B89DFC" id="Прямая со стрелкой 15" o:spid="_x0000_s1026" type="#_x0000_t32" style="position:absolute;margin-left:127.05pt;margin-top:290.05pt;width:.75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" strokecolor="black [3200]" strokeweight=".5pt">
                <v:stroke endarrow="block" joinstyle="miter"/>
              </v:shape>
            </w:pict>
          </mc:Fallback>
        </mc:AlternateContent>
      </w:r>
      <w:r w:rsidR="00CC0C9F" w:rsidRPr="00AB0948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4080510</wp:posOffset>
                </wp:positionH>
                <wp:positionV relativeFrom="paragraph">
                  <wp:posOffset>3683635</wp:posOffset>
                </wp:positionV>
                <wp:extent cx="0" cy="685800"/>
                <wp:effectExtent l="76200" t="0" r="95250" b="57150"/>
                <wp:wrapNone/>
                <wp:docPr id="14" name="Прямая со стрелкой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858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0093FDB" id="Прямая со стрелкой 14" o:spid="_x0000_s1026" type="#_x0000_t32" style="position:absolute;margin-left:321.3pt;margin-top:290.05pt;width:0;height:5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" strokecolor="black [3200]" strokeweight=".5pt">
                <v:stroke endarrow="block" joinstyle="miter"/>
              </v:shape>
            </w:pict>
          </mc:Fallback>
        </mc:AlternateContent>
      </w:r>
      <w:r w:rsidR="00DC5FC1" w:rsidRPr="00AB094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7972425" cy="5038725"/>
            <wp:effectExtent l="0" t="0" r="9525" b="0"/>
            <wp:docPr id="13" name="Схема 1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4" r:lo="rId5" r:qs="rId6" r:cs="rId7"/>
              </a:graphicData>
            </a:graphic>
          </wp:inline>
        </w:drawing>
      </w:r>
      <w:bookmarkStart w:id="0" w:name="_GoBack"/>
      <w:bookmarkEnd w:id="0"/>
    </w:p>
    <w:sectPr w:rsidR="00C745C2" w:rsidRPr="00AB0948" w:rsidSect="0036715F">
      <w:pgSz w:w="16838" w:h="11906" w:orient="landscape"/>
      <w:pgMar w:top="709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54D4"/>
    <w:rsid w:val="00136B8D"/>
    <w:rsid w:val="002103C4"/>
    <w:rsid w:val="002D5164"/>
    <w:rsid w:val="0030626C"/>
    <w:rsid w:val="0036715F"/>
    <w:rsid w:val="004169B9"/>
    <w:rsid w:val="004B025B"/>
    <w:rsid w:val="004C60C7"/>
    <w:rsid w:val="006B4DAF"/>
    <w:rsid w:val="006F38F1"/>
    <w:rsid w:val="007505AB"/>
    <w:rsid w:val="007C4625"/>
    <w:rsid w:val="007E1FA5"/>
    <w:rsid w:val="008654D4"/>
    <w:rsid w:val="009242B3"/>
    <w:rsid w:val="00AB0948"/>
    <w:rsid w:val="00C745C2"/>
    <w:rsid w:val="00CC0C9F"/>
    <w:rsid w:val="00D76148"/>
    <w:rsid w:val="00DC5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960EED-3811-4709-8394-3E72A5D2F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D516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D516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2D51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D5164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2D51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D51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884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708443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792274">
          <w:blockQuote w:val="1"/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47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8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diagramDrawing" Target="diagrams/drawing1.xml"/><Relationship Id="rId3" Type="http://schemas.openxmlformats.org/officeDocument/2006/relationships/webSettings" Target="webSettings.xml"/><Relationship Id="rId7" Type="http://schemas.openxmlformats.org/officeDocument/2006/relationships/diagramColors" Target="diagrams/colors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diagramQuickStyle" Target="diagrams/quickStyle1.xml"/><Relationship Id="rId5" Type="http://schemas.openxmlformats.org/officeDocument/2006/relationships/diagramLayout" Target="diagrams/layout1.xml"/><Relationship Id="rId10" Type="http://schemas.openxmlformats.org/officeDocument/2006/relationships/theme" Target="theme/theme1.xml"/><Relationship Id="rId4" Type="http://schemas.openxmlformats.org/officeDocument/2006/relationships/diagramData" Target="diagrams/data1.xml"/><Relationship Id="rId9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94F8C454-060B-4B47-9CE2-22327432F201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6CE9B21B-8494-41C2-B4D1-78A8749A4AF7}">
      <dgm:prSet phldrT="[Текст]" custT="1"/>
      <dgm:spPr>
        <a:noFill/>
        <a:ln>
          <a:solidFill>
            <a:schemeClr val="tx1"/>
          </a:solidFill>
        </a:ln>
      </dgm:spPr>
      <dgm:t>
        <a:bodyPr/>
        <a:lstStyle/>
        <a:p>
          <a:r>
            <a:rPr lang="ru-RU" sz="1200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ГРАЖДАНЕ РФ</a:t>
          </a:r>
        </a:p>
      </dgm:t>
    </dgm:pt>
    <dgm:pt modelId="{A9F40688-1D87-4F61-AF8D-D00C92A0E3F8}" type="parTrans" cxnId="{503BBF3F-E2DB-43E5-BB93-DB3FF2CA21A2}">
      <dgm:prSet/>
      <dgm:spPr/>
      <dgm:t>
        <a:bodyPr/>
        <a:lstStyle/>
        <a:p>
          <a:endParaRPr lang="ru-RU" sz="14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8656F446-4600-4568-BDC2-E2A54780B791}" type="sibTrans" cxnId="{503BBF3F-E2DB-43E5-BB93-DB3FF2CA21A2}">
      <dgm:prSet/>
      <dgm:spPr/>
      <dgm:t>
        <a:bodyPr/>
        <a:lstStyle/>
        <a:p>
          <a:endParaRPr lang="ru-RU" sz="14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72650FE0-F9A7-4E5F-9CC0-4AB78311B223}" type="asst">
      <dgm:prSet phldrT="[Текст]" custT="1"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Возраст:</a:t>
          </a:r>
        </a:p>
        <a:p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18-39 лет</a:t>
          </a:r>
        </a:p>
        <a:p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(1 раз в 3 года)</a:t>
          </a:r>
        </a:p>
      </dgm:t>
    </dgm:pt>
    <dgm:pt modelId="{A4974633-1A4C-4E15-991B-BEA3ABC5EA00}" type="parTrans" cxnId="{FFC1B933-2B34-4B13-A3C0-B13E530D6785}">
      <dgm:prSet>
        <dgm:style>
          <a:lnRef idx="1">
            <a:schemeClr val="dk1"/>
          </a:lnRef>
          <a:fillRef idx="0">
            <a:schemeClr val="dk1"/>
          </a:fillRef>
          <a:effectRef idx="0">
            <a:schemeClr val="dk1"/>
          </a:effectRef>
          <a:fontRef idx="minor">
            <a:schemeClr val="tx1"/>
          </a:fontRef>
        </dgm:style>
      </dgm:prSet>
      <dgm:spPr/>
      <dgm:t>
        <a:bodyPr/>
        <a:lstStyle/>
        <a:p>
          <a:endParaRPr lang="ru-RU" sz="14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A3AAC47F-1F7E-4C33-8374-51A455ADE89D}" type="sibTrans" cxnId="{FFC1B933-2B34-4B13-A3C0-B13E530D6785}">
      <dgm:prSet/>
      <dgm:spPr/>
      <dgm:t>
        <a:bodyPr/>
        <a:lstStyle/>
        <a:p>
          <a:endParaRPr lang="ru-RU" sz="14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F989DFAE-A051-422E-89FD-24EBADBA35F3}" type="asst">
      <dgm:prSet custT="1"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Возраст:</a:t>
          </a:r>
        </a:p>
        <a:p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40 лет и старше</a:t>
          </a:r>
        </a:p>
        <a:p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(ежегодно)</a:t>
          </a:r>
        </a:p>
      </dgm:t>
    </dgm:pt>
    <dgm:pt modelId="{AB898632-E138-4C2A-888E-A59D7221967E}" type="parTrans" cxnId="{01791996-E552-40D1-A850-3BCE68F8A2DD}">
      <dgm:prSet>
        <dgm:style>
          <a:lnRef idx="1">
            <a:schemeClr val="dk1"/>
          </a:lnRef>
          <a:fillRef idx="0">
            <a:schemeClr val="dk1"/>
          </a:fillRef>
          <a:effectRef idx="0">
            <a:schemeClr val="dk1"/>
          </a:effectRef>
          <a:fontRef idx="minor">
            <a:schemeClr val="tx1"/>
          </a:fontRef>
        </dgm:style>
      </dgm:prSet>
      <dgm:spPr/>
      <dgm:t>
        <a:bodyPr/>
        <a:lstStyle/>
        <a:p>
          <a:endParaRPr lang="ru-RU" sz="14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500CF225-8590-4461-9959-C20856E90CCE}" type="sibTrans" cxnId="{01791996-E552-40D1-A850-3BCE68F8A2DD}">
      <dgm:prSet/>
      <dgm:spPr/>
      <dgm:t>
        <a:bodyPr/>
        <a:lstStyle/>
        <a:p>
          <a:endParaRPr lang="ru-RU" sz="14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5A473F94-C49F-4F2D-B75B-D4DD7BE5B471}">
      <dgm:prSet custT="1"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не подлежат диспансеризации по дате рождения в текущем году</a:t>
          </a:r>
        </a:p>
      </dgm:t>
    </dgm:pt>
    <dgm:pt modelId="{8965074D-E14F-4712-91A8-5401EBC53CC7}" type="parTrans" cxnId="{821BB66C-FAAE-4DF0-9049-6506E99020EC}">
      <dgm:prSet>
        <dgm:style>
          <a:lnRef idx="1">
            <a:schemeClr val="dk1"/>
          </a:lnRef>
          <a:fillRef idx="0">
            <a:schemeClr val="dk1"/>
          </a:fillRef>
          <a:effectRef idx="0">
            <a:schemeClr val="dk1"/>
          </a:effectRef>
          <a:fontRef idx="minor">
            <a:schemeClr val="tx1"/>
          </a:fontRef>
        </dgm:style>
      </dgm:prSet>
      <dgm:spPr/>
      <dgm:t>
        <a:bodyPr/>
        <a:lstStyle/>
        <a:p>
          <a:endParaRPr lang="ru-RU" sz="14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99F382F7-4ED3-4588-9446-4693BCD9CEEE}" type="sibTrans" cxnId="{821BB66C-FAAE-4DF0-9049-6506E99020EC}">
      <dgm:prSet/>
      <dgm:spPr/>
      <dgm:t>
        <a:bodyPr/>
        <a:lstStyle/>
        <a:p>
          <a:endParaRPr lang="ru-RU" sz="14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673F7881-E2F4-4F74-85BE-3A1FB9B61575}">
      <dgm:prSet custT="1"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подлежат диспансеризации по дате рождения в текущем году ( в 2019 г. возраст должен без остатка делиться на 3) </a:t>
          </a:r>
        </a:p>
      </dgm:t>
    </dgm:pt>
    <dgm:pt modelId="{2DAB4411-423D-4808-BDD3-3D771C909945}" type="parTrans" cxnId="{5C7442B8-A2E1-49F6-B355-2D595484AA22}">
      <dgm:prSet>
        <dgm:style>
          <a:lnRef idx="1">
            <a:schemeClr val="dk1"/>
          </a:lnRef>
          <a:fillRef idx="0">
            <a:schemeClr val="dk1"/>
          </a:fillRef>
          <a:effectRef idx="0">
            <a:schemeClr val="dk1"/>
          </a:effectRef>
          <a:fontRef idx="minor">
            <a:schemeClr val="tx1"/>
          </a:fontRef>
        </dgm:style>
      </dgm:prSet>
      <dgm:spPr/>
      <dgm:t>
        <a:bodyPr/>
        <a:lstStyle/>
        <a:p>
          <a:endParaRPr lang="ru-RU" sz="14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1FD18E13-0222-4ADB-9F72-F0A8646F04BA}" type="sibTrans" cxnId="{5C7442B8-A2E1-49F6-B355-2D595484AA22}">
      <dgm:prSet/>
      <dgm:spPr/>
      <dgm:t>
        <a:bodyPr/>
        <a:lstStyle/>
        <a:p>
          <a:endParaRPr lang="ru-RU" sz="14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43F88398-BE23-4C82-821D-ACDD09EA8910}" type="pres">
      <dgm:prSet presAssocID="{94F8C454-060B-4B47-9CE2-22327432F201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ru-RU"/>
        </a:p>
      </dgm:t>
    </dgm:pt>
    <dgm:pt modelId="{A37BB118-5768-4571-A560-3685BD678DB5}" type="pres">
      <dgm:prSet presAssocID="{6CE9B21B-8494-41C2-B4D1-78A8749A4AF7}" presName="hierRoot1" presStyleCnt="0">
        <dgm:presLayoutVars>
          <dgm:hierBranch val="init"/>
        </dgm:presLayoutVars>
      </dgm:prSet>
      <dgm:spPr/>
    </dgm:pt>
    <dgm:pt modelId="{F973E60E-EBFC-4917-9193-12B97F27E9CA}" type="pres">
      <dgm:prSet presAssocID="{6CE9B21B-8494-41C2-B4D1-78A8749A4AF7}" presName="rootComposite1" presStyleCnt="0"/>
      <dgm:spPr/>
    </dgm:pt>
    <dgm:pt modelId="{BC2A5F72-3514-4F39-B6F0-B186EBD42400}" type="pres">
      <dgm:prSet presAssocID="{6CE9B21B-8494-41C2-B4D1-78A8749A4AF7}" presName="rootText1" presStyleLbl="node0" presStyleIdx="0" presStyleCnt="1" custLinFactNeighborX="-2006" custLinFactNeighborY="7019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274554BF-0D3D-4E98-89BF-A981B307BACA}" type="pres">
      <dgm:prSet presAssocID="{6CE9B21B-8494-41C2-B4D1-78A8749A4AF7}" presName="rootConnector1" presStyleLbl="node1" presStyleIdx="0" presStyleCnt="0"/>
      <dgm:spPr/>
      <dgm:t>
        <a:bodyPr/>
        <a:lstStyle/>
        <a:p>
          <a:endParaRPr lang="ru-RU"/>
        </a:p>
      </dgm:t>
    </dgm:pt>
    <dgm:pt modelId="{7C6C021A-31E9-4FC4-93F6-B883B45BD8FD}" type="pres">
      <dgm:prSet presAssocID="{6CE9B21B-8494-41C2-B4D1-78A8749A4AF7}" presName="hierChild2" presStyleCnt="0"/>
      <dgm:spPr/>
    </dgm:pt>
    <dgm:pt modelId="{E02D0FA0-FF59-44E4-BE2B-5842D5CCB200}" type="pres">
      <dgm:prSet presAssocID="{6CE9B21B-8494-41C2-B4D1-78A8749A4AF7}" presName="hierChild3" presStyleCnt="0"/>
      <dgm:spPr/>
    </dgm:pt>
    <dgm:pt modelId="{B2B4F448-20DB-4C8D-B750-3350D2F0FC14}" type="pres">
      <dgm:prSet presAssocID="{A4974633-1A4C-4E15-991B-BEA3ABC5EA00}" presName="Name111" presStyleLbl="parChTrans1D2" presStyleIdx="0" presStyleCnt="2"/>
      <dgm:spPr/>
      <dgm:t>
        <a:bodyPr/>
        <a:lstStyle/>
        <a:p>
          <a:endParaRPr lang="ru-RU"/>
        </a:p>
      </dgm:t>
    </dgm:pt>
    <dgm:pt modelId="{66F779BD-B79B-4F62-8710-A78BC33624A8}" type="pres">
      <dgm:prSet presAssocID="{72650FE0-F9A7-4E5F-9CC0-4AB78311B223}" presName="hierRoot3" presStyleCnt="0">
        <dgm:presLayoutVars>
          <dgm:hierBranch val="init"/>
        </dgm:presLayoutVars>
      </dgm:prSet>
      <dgm:spPr/>
    </dgm:pt>
    <dgm:pt modelId="{692785F9-5471-4ED9-BF31-672E91001DB6}" type="pres">
      <dgm:prSet presAssocID="{72650FE0-F9A7-4E5F-9CC0-4AB78311B223}" presName="rootComposite3" presStyleCnt="0"/>
      <dgm:spPr/>
    </dgm:pt>
    <dgm:pt modelId="{3B15E96F-D738-416D-93A9-B08CBDEE782A}" type="pres">
      <dgm:prSet presAssocID="{72650FE0-F9A7-4E5F-9CC0-4AB78311B223}" presName="rootText3" presStyleLbl="asst1" presStyleIdx="0" presStyleCnt="2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A2E87483-CC8A-4D7D-AA14-9546C2E3D148}" type="pres">
      <dgm:prSet presAssocID="{72650FE0-F9A7-4E5F-9CC0-4AB78311B223}" presName="rootConnector3" presStyleLbl="asst1" presStyleIdx="0" presStyleCnt="2"/>
      <dgm:spPr/>
      <dgm:t>
        <a:bodyPr/>
        <a:lstStyle/>
        <a:p>
          <a:endParaRPr lang="ru-RU"/>
        </a:p>
      </dgm:t>
    </dgm:pt>
    <dgm:pt modelId="{FC4372C4-1966-48CD-8132-FF7E83A0F58E}" type="pres">
      <dgm:prSet presAssocID="{72650FE0-F9A7-4E5F-9CC0-4AB78311B223}" presName="hierChild6" presStyleCnt="0"/>
      <dgm:spPr/>
    </dgm:pt>
    <dgm:pt modelId="{BFA3DBC1-9171-4F8D-9DFA-EC5360620D28}" type="pres">
      <dgm:prSet presAssocID="{8965074D-E14F-4712-91A8-5401EBC53CC7}" presName="Name37" presStyleLbl="parChTrans1D3" presStyleIdx="0" presStyleCnt="2"/>
      <dgm:spPr/>
      <dgm:t>
        <a:bodyPr/>
        <a:lstStyle/>
        <a:p>
          <a:endParaRPr lang="ru-RU"/>
        </a:p>
      </dgm:t>
    </dgm:pt>
    <dgm:pt modelId="{4D4D7954-BC0B-4ABB-AD33-AC321E972D53}" type="pres">
      <dgm:prSet presAssocID="{5A473F94-C49F-4F2D-B75B-D4DD7BE5B471}" presName="hierRoot2" presStyleCnt="0">
        <dgm:presLayoutVars>
          <dgm:hierBranch val="init"/>
        </dgm:presLayoutVars>
      </dgm:prSet>
      <dgm:spPr/>
    </dgm:pt>
    <dgm:pt modelId="{F150F38B-889F-4984-9435-B5533C5601B2}" type="pres">
      <dgm:prSet presAssocID="{5A473F94-C49F-4F2D-B75B-D4DD7BE5B471}" presName="rootComposite" presStyleCnt="0"/>
      <dgm:spPr/>
    </dgm:pt>
    <dgm:pt modelId="{D08465EA-E443-415F-A836-32507D0DB138}" type="pres">
      <dgm:prSet presAssocID="{5A473F94-C49F-4F2D-B75B-D4DD7BE5B471}" presName="rootText" presStyleLbl="node3" presStyleIdx="0" presStyleCnt="2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B6D4E66A-BF56-4A8C-9666-1FF1BAD5CEC2}" type="pres">
      <dgm:prSet presAssocID="{5A473F94-C49F-4F2D-B75B-D4DD7BE5B471}" presName="rootConnector" presStyleLbl="node3" presStyleIdx="0" presStyleCnt="2"/>
      <dgm:spPr/>
      <dgm:t>
        <a:bodyPr/>
        <a:lstStyle/>
        <a:p>
          <a:endParaRPr lang="ru-RU"/>
        </a:p>
      </dgm:t>
    </dgm:pt>
    <dgm:pt modelId="{7BDCF449-E9A3-4180-A54E-B0DD103353FA}" type="pres">
      <dgm:prSet presAssocID="{5A473F94-C49F-4F2D-B75B-D4DD7BE5B471}" presName="hierChild4" presStyleCnt="0"/>
      <dgm:spPr/>
    </dgm:pt>
    <dgm:pt modelId="{AAA1C280-9173-4466-9FED-7A93B7C8FF3D}" type="pres">
      <dgm:prSet presAssocID="{5A473F94-C49F-4F2D-B75B-D4DD7BE5B471}" presName="hierChild5" presStyleCnt="0"/>
      <dgm:spPr/>
    </dgm:pt>
    <dgm:pt modelId="{D2743BA4-3206-401A-8108-9CF72ED2D99B}" type="pres">
      <dgm:prSet presAssocID="{2DAB4411-423D-4808-BDD3-3D771C909945}" presName="Name37" presStyleLbl="parChTrans1D3" presStyleIdx="1" presStyleCnt="2"/>
      <dgm:spPr/>
      <dgm:t>
        <a:bodyPr/>
        <a:lstStyle/>
        <a:p>
          <a:endParaRPr lang="ru-RU"/>
        </a:p>
      </dgm:t>
    </dgm:pt>
    <dgm:pt modelId="{475BEA0E-413B-44F1-959D-45503DA446B0}" type="pres">
      <dgm:prSet presAssocID="{673F7881-E2F4-4F74-85BE-3A1FB9B61575}" presName="hierRoot2" presStyleCnt="0">
        <dgm:presLayoutVars>
          <dgm:hierBranch val="init"/>
        </dgm:presLayoutVars>
      </dgm:prSet>
      <dgm:spPr/>
    </dgm:pt>
    <dgm:pt modelId="{822502BD-60A2-462C-BFD8-BCE0ACB67674}" type="pres">
      <dgm:prSet presAssocID="{673F7881-E2F4-4F74-85BE-3A1FB9B61575}" presName="rootComposite" presStyleCnt="0"/>
      <dgm:spPr/>
    </dgm:pt>
    <dgm:pt modelId="{31C2D749-C62D-4A2F-B6F1-91694A614377}" type="pres">
      <dgm:prSet presAssocID="{673F7881-E2F4-4F74-85BE-3A1FB9B61575}" presName="rootText" presStyleLbl="node3" presStyleIdx="1" presStyleCnt="2" custLinFactX="-27313" custLinFactY="-42050" custLinFactNeighborX="-100000" custLinFactNeighborY="-100000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17B705D0-9801-4268-8769-1EAD527E77E5}" type="pres">
      <dgm:prSet presAssocID="{673F7881-E2F4-4F74-85BE-3A1FB9B61575}" presName="rootConnector" presStyleLbl="node3" presStyleIdx="1" presStyleCnt="2"/>
      <dgm:spPr/>
      <dgm:t>
        <a:bodyPr/>
        <a:lstStyle/>
        <a:p>
          <a:endParaRPr lang="ru-RU"/>
        </a:p>
      </dgm:t>
    </dgm:pt>
    <dgm:pt modelId="{0016FD62-CCE0-49A1-8762-0E9CE0AA8FA5}" type="pres">
      <dgm:prSet presAssocID="{673F7881-E2F4-4F74-85BE-3A1FB9B61575}" presName="hierChild4" presStyleCnt="0"/>
      <dgm:spPr/>
    </dgm:pt>
    <dgm:pt modelId="{A7DD31C9-43BD-4FC1-96B7-0625E09875E9}" type="pres">
      <dgm:prSet presAssocID="{673F7881-E2F4-4F74-85BE-3A1FB9B61575}" presName="hierChild5" presStyleCnt="0"/>
      <dgm:spPr/>
    </dgm:pt>
    <dgm:pt modelId="{62D502D3-B18B-431C-B9CF-699A31D7F0E2}" type="pres">
      <dgm:prSet presAssocID="{72650FE0-F9A7-4E5F-9CC0-4AB78311B223}" presName="hierChild7" presStyleCnt="0"/>
      <dgm:spPr/>
    </dgm:pt>
    <dgm:pt modelId="{724441B2-1CBB-4A74-A9A6-86A4D153C20E}" type="pres">
      <dgm:prSet presAssocID="{AB898632-E138-4C2A-888E-A59D7221967E}" presName="Name111" presStyleLbl="parChTrans1D2" presStyleIdx="1" presStyleCnt="2"/>
      <dgm:spPr/>
      <dgm:t>
        <a:bodyPr/>
        <a:lstStyle/>
        <a:p>
          <a:endParaRPr lang="ru-RU"/>
        </a:p>
      </dgm:t>
    </dgm:pt>
    <dgm:pt modelId="{3AE646D5-9D43-49C1-8D0F-32930D899B29}" type="pres">
      <dgm:prSet presAssocID="{F989DFAE-A051-422E-89FD-24EBADBA35F3}" presName="hierRoot3" presStyleCnt="0">
        <dgm:presLayoutVars>
          <dgm:hierBranch val="init"/>
        </dgm:presLayoutVars>
      </dgm:prSet>
      <dgm:spPr/>
    </dgm:pt>
    <dgm:pt modelId="{31B0D4D5-16A0-4D20-B524-C9B07E2E854C}" type="pres">
      <dgm:prSet presAssocID="{F989DFAE-A051-422E-89FD-24EBADBA35F3}" presName="rootComposite3" presStyleCnt="0"/>
      <dgm:spPr/>
    </dgm:pt>
    <dgm:pt modelId="{CB49DF9E-0C8D-4B88-A24F-E70BB189C372}" type="pres">
      <dgm:prSet presAssocID="{F989DFAE-A051-422E-89FD-24EBADBA35F3}" presName="rootText3" presStyleLbl="asst1" presStyleIdx="1" presStyleCnt="2" custLinFactX="35168" custLinFactNeighborX="100000" custLinFactNeighborY="0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B88976E5-DCDB-4900-A345-38B270548861}" type="pres">
      <dgm:prSet presAssocID="{F989DFAE-A051-422E-89FD-24EBADBA35F3}" presName="rootConnector3" presStyleLbl="asst1" presStyleIdx="1" presStyleCnt="2"/>
      <dgm:spPr/>
      <dgm:t>
        <a:bodyPr/>
        <a:lstStyle/>
        <a:p>
          <a:endParaRPr lang="ru-RU"/>
        </a:p>
      </dgm:t>
    </dgm:pt>
    <dgm:pt modelId="{1014E203-C2D5-4F36-98C0-E284BFBFD81A}" type="pres">
      <dgm:prSet presAssocID="{F989DFAE-A051-422E-89FD-24EBADBA35F3}" presName="hierChild6" presStyleCnt="0"/>
      <dgm:spPr/>
    </dgm:pt>
    <dgm:pt modelId="{624159F4-451D-4073-8A01-21993E8E6A35}" type="pres">
      <dgm:prSet presAssocID="{F989DFAE-A051-422E-89FD-24EBADBA35F3}" presName="hierChild7" presStyleCnt="0"/>
      <dgm:spPr/>
    </dgm:pt>
  </dgm:ptLst>
  <dgm:cxnLst>
    <dgm:cxn modelId="{AC40AB10-075B-429D-892F-D78CD7DC4EDF}" type="presOf" srcId="{673F7881-E2F4-4F74-85BE-3A1FB9B61575}" destId="{17B705D0-9801-4268-8769-1EAD527E77E5}" srcOrd="1" destOrd="0" presId="urn:microsoft.com/office/officeart/2005/8/layout/orgChart1"/>
    <dgm:cxn modelId="{BB993416-44E4-422C-8692-FAB822ABE78F}" type="presOf" srcId="{2DAB4411-423D-4808-BDD3-3D771C909945}" destId="{D2743BA4-3206-401A-8108-9CF72ED2D99B}" srcOrd="0" destOrd="0" presId="urn:microsoft.com/office/officeart/2005/8/layout/orgChart1"/>
    <dgm:cxn modelId="{821BB66C-FAAE-4DF0-9049-6506E99020EC}" srcId="{72650FE0-F9A7-4E5F-9CC0-4AB78311B223}" destId="{5A473F94-C49F-4F2D-B75B-D4DD7BE5B471}" srcOrd="0" destOrd="0" parTransId="{8965074D-E14F-4712-91A8-5401EBC53CC7}" sibTransId="{99F382F7-4ED3-4588-9446-4693BCD9CEEE}"/>
    <dgm:cxn modelId="{9BEDC626-5857-4D2D-9910-F0EE215B2973}" type="presOf" srcId="{AB898632-E138-4C2A-888E-A59D7221967E}" destId="{724441B2-1CBB-4A74-A9A6-86A4D153C20E}" srcOrd="0" destOrd="0" presId="urn:microsoft.com/office/officeart/2005/8/layout/orgChart1"/>
    <dgm:cxn modelId="{D8771ACF-7E26-41DC-BFBC-C348AD13D806}" type="presOf" srcId="{5A473F94-C49F-4F2D-B75B-D4DD7BE5B471}" destId="{B6D4E66A-BF56-4A8C-9666-1FF1BAD5CEC2}" srcOrd="1" destOrd="0" presId="urn:microsoft.com/office/officeart/2005/8/layout/orgChart1"/>
    <dgm:cxn modelId="{01791996-E552-40D1-A850-3BCE68F8A2DD}" srcId="{6CE9B21B-8494-41C2-B4D1-78A8749A4AF7}" destId="{F989DFAE-A051-422E-89FD-24EBADBA35F3}" srcOrd="1" destOrd="0" parTransId="{AB898632-E138-4C2A-888E-A59D7221967E}" sibTransId="{500CF225-8590-4461-9959-C20856E90CCE}"/>
    <dgm:cxn modelId="{05FEBA7C-F8D1-4491-AFCC-3A0355BD35F8}" type="presOf" srcId="{5A473F94-C49F-4F2D-B75B-D4DD7BE5B471}" destId="{D08465EA-E443-415F-A836-32507D0DB138}" srcOrd="0" destOrd="0" presId="urn:microsoft.com/office/officeart/2005/8/layout/orgChart1"/>
    <dgm:cxn modelId="{FFC1B933-2B34-4B13-A3C0-B13E530D6785}" srcId="{6CE9B21B-8494-41C2-B4D1-78A8749A4AF7}" destId="{72650FE0-F9A7-4E5F-9CC0-4AB78311B223}" srcOrd="0" destOrd="0" parTransId="{A4974633-1A4C-4E15-991B-BEA3ABC5EA00}" sibTransId="{A3AAC47F-1F7E-4C33-8374-51A455ADE89D}"/>
    <dgm:cxn modelId="{AE5781A3-04F9-4634-AF90-77EC4BC72C35}" type="presOf" srcId="{72650FE0-F9A7-4E5F-9CC0-4AB78311B223}" destId="{A2E87483-CC8A-4D7D-AA14-9546C2E3D148}" srcOrd="1" destOrd="0" presId="urn:microsoft.com/office/officeart/2005/8/layout/orgChart1"/>
    <dgm:cxn modelId="{AF711654-11FF-43E9-B56F-786542381C55}" type="presOf" srcId="{F989DFAE-A051-422E-89FD-24EBADBA35F3}" destId="{CB49DF9E-0C8D-4B88-A24F-E70BB189C372}" srcOrd="0" destOrd="0" presId="urn:microsoft.com/office/officeart/2005/8/layout/orgChart1"/>
    <dgm:cxn modelId="{503BBF3F-E2DB-43E5-BB93-DB3FF2CA21A2}" srcId="{94F8C454-060B-4B47-9CE2-22327432F201}" destId="{6CE9B21B-8494-41C2-B4D1-78A8749A4AF7}" srcOrd="0" destOrd="0" parTransId="{A9F40688-1D87-4F61-AF8D-D00C92A0E3F8}" sibTransId="{8656F446-4600-4568-BDC2-E2A54780B791}"/>
    <dgm:cxn modelId="{E10CEE99-E80B-401E-ABC4-DAD9A3A45768}" type="presOf" srcId="{6CE9B21B-8494-41C2-B4D1-78A8749A4AF7}" destId="{BC2A5F72-3514-4F39-B6F0-B186EBD42400}" srcOrd="0" destOrd="0" presId="urn:microsoft.com/office/officeart/2005/8/layout/orgChart1"/>
    <dgm:cxn modelId="{5C7442B8-A2E1-49F6-B355-2D595484AA22}" srcId="{72650FE0-F9A7-4E5F-9CC0-4AB78311B223}" destId="{673F7881-E2F4-4F74-85BE-3A1FB9B61575}" srcOrd="1" destOrd="0" parTransId="{2DAB4411-423D-4808-BDD3-3D771C909945}" sibTransId="{1FD18E13-0222-4ADB-9F72-F0A8646F04BA}"/>
    <dgm:cxn modelId="{BEAA30E9-5807-4ACA-B825-3A867266AE1C}" type="presOf" srcId="{F989DFAE-A051-422E-89FD-24EBADBA35F3}" destId="{B88976E5-DCDB-4900-A345-38B270548861}" srcOrd="1" destOrd="0" presId="urn:microsoft.com/office/officeart/2005/8/layout/orgChart1"/>
    <dgm:cxn modelId="{43AE39E0-0EB2-439D-B51B-E177626B75AF}" type="presOf" srcId="{A4974633-1A4C-4E15-991B-BEA3ABC5EA00}" destId="{B2B4F448-20DB-4C8D-B750-3350D2F0FC14}" srcOrd="0" destOrd="0" presId="urn:microsoft.com/office/officeart/2005/8/layout/orgChart1"/>
    <dgm:cxn modelId="{804C94A7-126E-4B6A-85B7-56BB804130D9}" type="presOf" srcId="{72650FE0-F9A7-4E5F-9CC0-4AB78311B223}" destId="{3B15E96F-D738-416D-93A9-B08CBDEE782A}" srcOrd="0" destOrd="0" presId="urn:microsoft.com/office/officeart/2005/8/layout/orgChart1"/>
    <dgm:cxn modelId="{6155B444-D466-43EC-9B2C-F3949269AF5B}" type="presOf" srcId="{8965074D-E14F-4712-91A8-5401EBC53CC7}" destId="{BFA3DBC1-9171-4F8D-9DFA-EC5360620D28}" srcOrd="0" destOrd="0" presId="urn:microsoft.com/office/officeart/2005/8/layout/orgChart1"/>
    <dgm:cxn modelId="{3FC148C1-6F21-409A-8405-5396A5866E34}" type="presOf" srcId="{94F8C454-060B-4B47-9CE2-22327432F201}" destId="{43F88398-BE23-4C82-821D-ACDD09EA8910}" srcOrd="0" destOrd="0" presId="urn:microsoft.com/office/officeart/2005/8/layout/orgChart1"/>
    <dgm:cxn modelId="{6B811C51-BE95-4D6B-8738-46F9269A1B50}" type="presOf" srcId="{6CE9B21B-8494-41C2-B4D1-78A8749A4AF7}" destId="{274554BF-0D3D-4E98-89BF-A981B307BACA}" srcOrd="1" destOrd="0" presId="urn:microsoft.com/office/officeart/2005/8/layout/orgChart1"/>
    <dgm:cxn modelId="{ACF517E2-5F73-43D7-8405-AEB3F1527995}" type="presOf" srcId="{673F7881-E2F4-4F74-85BE-3A1FB9B61575}" destId="{31C2D749-C62D-4A2F-B6F1-91694A614377}" srcOrd="0" destOrd="0" presId="urn:microsoft.com/office/officeart/2005/8/layout/orgChart1"/>
    <dgm:cxn modelId="{16001BD6-17CC-40B6-8C86-DB91C4B1406B}" type="presParOf" srcId="{43F88398-BE23-4C82-821D-ACDD09EA8910}" destId="{A37BB118-5768-4571-A560-3685BD678DB5}" srcOrd="0" destOrd="0" presId="urn:microsoft.com/office/officeart/2005/8/layout/orgChart1"/>
    <dgm:cxn modelId="{4A28BE27-8D3E-47A0-A8F1-530F3505DC76}" type="presParOf" srcId="{A37BB118-5768-4571-A560-3685BD678DB5}" destId="{F973E60E-EBFC-4917-9193-12B97F27E9CA}" srcOrd="0" destOrd="0" presId="urn:microsoft.com/office/officeart/2005/8/layout/orgChart1"/>
    <dgm:cxn modelId="{1AEB0827-9C38-443C-8DD4-65EF91CA6BB5}" type="presParOf" srcId="{F973E60E-EBFC-4917-9193-12B97F27E9CA}" destId="{BC2A5F72-3514-4F39-B6F0-B186EBD42400}" srcOrd="0" destOrd="0" presId="urn:microsoft.com/office/officeart/2005/8/layout/orgChart1"/>
    <dgm:cxn modelId="{C6443AA9-7C38-4907-AA17-DFEFDB71D0B5}" type="presParOf" srcId="{F973E60E-EBFC-4917-9193-12B97F27E9CA}" destId="{274554BF-0D3D-4E98-89BF-A981B307BACA}" srcOrd="1" destOrd="0" presId="urn:microsoft.com/office/officeart/2005/8/layout/orgChart1"/>
    <dgm:cxn modelId="{C1CBE5A2-6328-415F-8613-4D30141D32F3}" type="presParOf" srcId="{A37BB118-5768-4571-A560-3685BD678DB5}" destId="{7C6C021A-31E9-4FC4-93F6-B883B45BD8FD}" srcOrd="1" destOrd="0" presId="urn:microsoft.com/office/officeart/2005/8/layout/orgChart1"/>
    <dgm:cxn modelId="{07D6EB66-4344-4037-97D6-BE013226A270}" type="presParOf" srcId="{A37BB118-5768-4571-A560-3685BD678DB5}" destId="{E02D0FA0-FF59-44E4-BE2B-5842D5CCB200}" srcOrd="2" destOrd="0" presId="urn:microsoft.com/office/officeart/2005/8/layout/orgChart1"/>
    <dgm:cxn modelId="{20CCCB5A-007F-4582-B3B0-D57C2E8F45B8}" type="presParOf" srcId="{E02D0FA0-FF59-44E4-BE2B-5842D5CCB200}" destId="{B2B4F448-20DB-4C8D-B750-3350D2F0FC14}" srcOrd="0" destOrd="0" presId="urn:microsoft.com/office/officeart/2005/8/layout/orgChart1"/>
    <dgm:cxn modelId="{FA81EF13-DE12-4AD0-B503-E8BF2CAEE63B}" type="presParOf" srcId="{E02D0FA0-FF59-44E4-BE2B-5842D5CCB200}" destId="{66F779BD-B79B-4F62-8710-A78BC33624A8}" srcOrd="1" destOrd="0" presId="urn:microsoft.com/office/officeart/2005/8/layout/orgChart1"/>
    <dgm:cxn modelId="{249C1883-5BCA-4B18-AE72-BE899EABF5BD}" type="presParOf" srcId="{66F779BD-B79B-4F62-8710-A78BC33624A8}" destId="{692785F9-5471-4ED9-BF31-672E91001DB6}" srcOrd="0" destOrd="0" presId="urn:microsoft.com/office/officeart/2005/8/layout/orgChart1"/>
    <dgm:cxn modelId="{67F3FEF0-3EB5-48C0-8726-BE7D40080EF1}" type="presParOf" srcId="{692785F9-5471-4ED9-BF31-672E91001DB6}" destId="{3B15E96F-D738-416D-93A9-B08CBDEE782A}" srcOrd="0" destOrd="0" presId="urn:microsoft.com/office/officeart/2005/8/layout/orgChart1"/>
    <dgm:cxn modelId="{910DB3C4-6762-4EF8-8D71-4E2BE77A34ED}" type="presParOf" srcId="{692785F9-5471-4ED9-BF31-672E91001DB6}" destId="{A2E87483-CC8A-4D7D-AA14-9546C2E3D148}" srcOrd="1" destOrd="0" presId="urn:microsoft.com/office/officeart/2005/8/layout/orgChart1"/>
    <dgm:cxn modelId="{02DC17F1-A638-4E82-883D-9E9D51365890}" type="presParOf" srcId="{66F779BD-B79B-4F62-8710-A78BC33624A8}" destId="{FC4372C4-1966-48CD-8132-FF7E83A0F58E}" srcOrd="1" destOrd="0" presId="urn:microsoft.com/office/officeart/2005/8/layout/orgChart1"/>
    <dgm:cxn modelId="{441976AB-680C-4C53-ADC9-65F252C78CEB}" type="presParOf" srcId="{FC4372C4-1966-48CD-8132-FF7E83A0F58E}" destId="{BFA3DBC1-9171-4F8D-9DFA-EC5360620D28}" srcOrd="0" destOrd="0" presId="urn:microsoft.com/office/officeart/2005/8/layout/orgChart1"/>
    <dgm:cxn modelId="{C81CE710-4127-4036-9E27-B0F3CF522AB2}" type="presParOf" srcId="{FC4372C4-1966-48CD-8132-FF7E83A0F58E}" destId="{4D4D7954-BC0B-4ABB-AD33-AC321E972D53}" srcOrd="1" destOrd="0" presId="urn:microsoft.com/office/officeart/2005/8/layout/orgChart1"/>
    <dgm:cxn modelId="{EA3AA560-EB85-471E-8858-8C909A6BA0D6}" type="presParOf" srcId="{4D4D7954-BC0B-4ABB-AD33-AC321E972D53}" destId="{F150F38B-889F-4984-9435-B5533C5601B2}" srcOrd="0" destOrd="0" presId="urn:microsoft.com/office/officeart/2005/8/layout/orgChart1"/>
    <dgm:cxn modelId="{5B9B8593-D877-40B8-88D6-E5C6833E82C6}" type="presParOf" srcId="{F150F38B-889F-4984-9435-B5533C5601B2}" destId="{D08465EA-E443-415F-A836-32507D0DB138}" srcOrd="0" destOrd="0" presId="urn:microsoft.com/office/officeart/2005/8/layout/orgChart1"/>
    <dgm:cxn modelId="{F5B59443-33A5-4187-9234-9BF958D0E877}" type="presParOf" srcId="{F150F38B-889F-4984-9435-B5533C5601B2}" destId="{B6D4E66A-BF56-4A8C-9666-1FF1BAD5CEC2}" srcOrd="1" destOrd="0" presId="urn:microsoft.com/office/officeart/2005/8/layout/orgChart1"/>
    <dgm:cxn modelId="{F50EF4C3-B8B6-4930-A096-3FC5B057F7EB}" type="presParOf" srcId="{4D4D7954-BC0B-4ABB-AD33-AC321E972D53}" destId="{7BDCF449-E9A3-4180-A54E-B0DD103353FA}" srcOrd="1" destOrd="0" presId="urn:microsoft.com/office/officeart/2005/8/layout/orgChart1"/>
    <dgm:cxn modelId="{8A584423-6667-4BED-BD67-AC2C55A3D21F}" type="presParOf" srcId="{4D4D7954-BC0B-4ABB-AD33-AC321E972D53}" destId="{AAA1C280-9173-4466-9FED-7A93B7C8FF3D}" srcOrd="2" destOrd="0" presId="urn:microsoft.com/office/officeart/2005/8/layout/orgChart1"/>
    <dgm:cxn modelId="{6EFD8539-43C5-434B-BB72-4935A61220D6}" type="presParOf" srcId="{FC4372C4-1966-48CD-8132-FF7E83A0F58E}" destId="{D2743BA4-3206-401A-8108-9CF72ED2D99B}" srcOrd="2" destOrd="0" presId="urn:microsoft.com/office/officeart/2005/8/layout/orgChart1"/>
    <dgm:cxn modelId="{1AD7E140-FD98-418D-86BF-70A405C70823}" type="presParOf" srcId="{FC4372C4-1966-48CD-8132-FF7E83A0F58E}" destId="{475BEA0E-413B-44F1-959D-45503DA446B0}" srcOrd="3" destOrd="0" presId="urn:microsoft.com/office/officeart/2005/8/layout/orgChart1"/>
    <dgm:cxn modelId="{A5B0ED76-BB28-49CF-AF6A-53A1E918B25B}" type="presParOf" srcId="{475BEA0E-413B-44F1-959D-45503DA446B0}" destId="{822502BD-60A2-462C-BFD8-BCE0ACB67674}" srcOrd="0" destOrd="0" presId="urn:microsoft.com/office/officeart/2005/8/layout/orgChart1"/>
    <dgm:cxn modelId="{08F91B7F-4D3E-413F-8553-456E91F5EF44}" type="presParOf" srcId="{822502BD-60A2-462C-BFD8-BCE0ACB67674}" destId="{31C2D749-C62D-4A2F-B6F1-91694A614377}" srcOrd="0" destOrd="0" presId="urn:microsoft.com/office/officeart/2005/8/layout/orgChart1"/>
    <dgm:cxn modelId="{078EDFFD-5442-47F1-8B9B-00F2BBB3D7BE}" type="presParOf" srcId="{822502BD-60A2-462C-BFD8-BCE0ACB67674}" destId="{17B705D0-9801-4268-8769-1EAD527E77E5}" srcOrd="1" destOrd="0" presId="urn:microsoft.com/office/officeart/2005/8/layout/orgChart1"/>
    <dgm:cxn modelId="{86B6EC05-1C0B-4571-81CF-BB62957E9888}" type="presParOf" srcId="{475BEA0E-413B-44F1-959D-45503DA446B0}" destId="{0016FD62-CCE0-49A1-8762-0E9CE0AA8FA5}" srcOrd="1" destOrd="0" presId="urn:microsoft.com/office/officeart/2005/8/layout/orgChart1"/>
    <dgm:cxn modelId="{039C490E-8827-48D6-8E71-E017AAACAC40}" type="presParOf" srcId="{475BEA0E-413B-44F1-959D-45503DA446B0}" destId="{A7DD31C9-43BD-4FC1-96B7-0625E09875E9}" srcOrd="2" destOrd="0" presId="urn:microsoft.com/office/officeart/2005/8/layout/orgChart1"/>
    <dgm:cxn modelId="{CE03CFB1-66AA-42F4-AF43-2AFCEA55A74D}" type="presParOf" srcId="{66F779BD-B79B-4F62-8710-A78BC33624A8}" destId="{62D502D3-B18B-431C-B9CF-699A31D7F0E2}" srcOrd="2" destOrd="0" presId="urn:microsoft.com/office/officeart/2005/8/layout/orgChart1"/>
    <dgm:cxn modelId="{1BC95849-5BDA-47FC-AC3A-3F54553CEC5D}" type="presParOf" srcId="{E02D0FA0-FF59-44E4-BE2B-5842D5CCB200}" destId="{724441B2-1CBB-4A74-A9A6-86A4D153C20E}" srcOrd="2" destOrd="0" presId="urn:microsoft.com/office/officeart/2005/8/layout/orgChart1"/>
    <dgm:cxn modelId="{EBBDFD79-7A40-4D94-BB75-988603E79C00}" type="presParOf" srcId="{E02D0FA0-FF59-44E4-BE2B-5842D5CCB200}" destId="{3AE646D5-9D43-49C1-8D0F-32930D899B29}" srcOrd="3" destOrd="0" presId="urn:microsoft.com/office/officeart/2005/8/layout/orgChart1"/>
    <dgm:cxn modelId="{4CFFE213-CE43-49E8-9D7C-287437B59E0D}" type="presParOf" srcId="{3AE646D5-9D43-49C1-8D0F-32930D899B29}" destId="{31B0D4D5-16A0-4D20-B524-C9B07E2E854C}" srcOrd="0" destOrd="0" presId="urn:microsoft.com/office/officeart/2005/8/layout/orgChart1"/>
    <dgm:cxn modelId="{966AEC81-01D5-4174-B2FE-07A8F02642CA}" type="presParOf" srcId="{31B0D4D5-16A0-4D20-B524-C9B07E2E854C}" destId="{CB49DF9E-0C8D-4B88-A24F-E70BB189C372}" srcOrd="0" destOrd="0" presId="urn:microsoft.com/office/officeart/2005/8/layout/orgChart1"/>
    <dgm:cxn modelId="{39FC3F1A-1F09-4197-BDEE-B993A6C672ED}" type="presParOf" srcId="{31B0D4D5-16A0-4D20-B524-C9B07E2E854C}" destId="{B88976E5-DCDB-4900-A345-38B270548861}" srcOrd="1" destOrd="0" presId="urn:microsoft.com/office/officeart/2005/8/layout/orgChart1"/>
    <dgm:cxn modelId="{58B9278B-50A3-43EA-BDFF-04593D0CED6C}" type="presParOf" srcId="{3AE646D5-9D43-49C1-8D0F-32930D899B29}" destId="{1014E203-C2D5-4F36-98C0-E284BFBFD81A}" srcOrd="1" destOrd="0" presId="urn:microsoft.com/office/officeart/2005/8/layout/orgChart1"/>
    <dgm:cxn modelId="{8BBB4F69-11B8-4D50-9830-63FC91FC0D04}" type="presParOf" srcId="{3AE646D5-9D43-49C1-8D0F-32930D899B29}" destId="{624159F4-451D-4073-8A01-21993E8E6A35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8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724441B2-1CBB-4A74-A9A6-86A4D153C20E}">
      <dsp:nvSpPr>
        <dsp:cNvPr id="0" name=""/>
        <dsp:cNvSpPr/>
      </dsp:nvSpPr>
      <dsp:spPr>
        <a:xfrm>
          <a:off x="4570100" y="1026028"/>
          <a:ext cx="1487560" cy="81359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13592"/>
              </a:lnTo>
              <a:lnTo>
                <a:pt x="1487560" y="813592"/>
              </a:lnTo>
            </a:path>
          </a:pathLst>
        </a:custGeom>
        <a:noFill/>
        <a:ln w="6350" cap="flat" cmpd="sng" algn="ctr">
          <a:solidFill>
            <a:schemeClr val="dk1"/>
          </a:solidFill>
          <a:prstDash val="solid"/>
          <a:miter lim="800000"/>
        </a:ln>
        <a:effectLst/>
      </dsp:spPr>
      <dsp:style>
        <a:lnRef idx="1">
          <a:schemeClr val="dk1"/>
        </a:lnRef>
        <a:fillRef idx="0">
          <a:schemeClr val="dk1"/>
        </a:fillRef>
        <a:effectRef idx="0">
          <a:schemeClr val="dk1"/>
        </a:effectRef>
        <a:fontRef idx="minor">
          <a:schemeClr val="tx1"/>
        </a:fontRef>
      </dsp:style>
    </dsp:sp>
    <dsp:sp modelId="{D2743BA4-3206-401A-8108-9CF72ED2D99B}">
      <dsp:nvSpPr>
        <dsp:cNvPr id="0" name=""/>
        <dsp:cNvSpPr/>
      </dsp:nvSpPr>
      <dsp:spPr>
        <a:xfrm>
          <a:off x="1969717" y="2318312"/>
          <a:ext cx="235764" cy="880312"/>
        </a:xfrm>
        <a:custGeom>
          <a:avLst/>
          <a:gdLst/>
          <a:ahLst/>
          <a:cxnLst/>
          <a:rect l="0" t="0" r="0" b="0"/>
          <a:pathLst>
            <a:path>
              <a:moveTo>
                <a:pt x="235764" y="0"/>
              </a:moveTo>
              <a:lnTo>
                <a:pt x="235764" y="880312"/>
              </a:lnTo>
              <a:lnTo>
                <a:pt x="0" y="880312"/>
              </a:lnTo>
            </a:path>
          </a:pathLst>
        </a:custGeom>
        <a:noFill/>
        <a:ln w="6350" cap="flat" cmpd="sng" algn="ctr">
          <a:solidFill>
            <a:schemeClr val="dk1"/>
          </a:solidFill>
          <a:prstDash val="solid"/>
          <a:miter lim="800000"/>
        </a:ln>
        <a:effectLst/>
      </dsp:spPr>
      <dsp:style>
        <a:lnRef idx="1">
          <a:schemeClr val="dk1"/>
        </a:lnRef>
        <a:fillRef idx="0">
          <a:schemeClr val="dk1"/>
        </a:fillRef>
        <a:effectRef idx="0">
          <a:schemeClr val="dk1"/>
        </a:effectRef>
        <a:fontRef idx="minor">
          <a:schemeClr val="tx1"/>
        </a:fontRef>
      </dsp:style>
    </dsp:sp>
    <dsp:sp modelId="{BFA3DBC1-9171-4F8D-9DFA-EC5360620D28}">
      <dsp:nvSpPr>
        <dsp:cNvPr id="0" name=""/>
        <dsp:cNvSpPr/>
      </dsp:nvSpPr>
      <dsp:spPr>
        <a:xfrm>
          <a:off x="2205482" y="2318312"/>
          <a:ext cx="287214" cy="88079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80791"/>
              </a:lnTo>
              <a:lnTo>
                <a:pt x="287214" y="880791"/>
              </a:lnTo>
            </a:path>
          </a:pathLst>
        </a:custGeom>
        <a:noFill/>
        <a:ln w="6350" cap="flat" cmpd="sng" algn="ctr">
          <a:solidFill>
            <a:schemeClr val="dk1"/>
          </a:solidFill>
          <a:prstDash val="solid"/>
          <a:miter lim="800000"/>
        </a:ln>
        <a:effectLst/>
      </dsp:spPr>
      <dsp:style>
        <a:lnRef idx="1">
          <a:schemeClr val="dk1"/>
        </a:lnRef>
        <a:fillRef idx="0">
          <a:schemeClr val="dk1"/>
        </a:fillRef>
        <a:effectRef idx="0">
          <a:schemeClr val="dk1"/>
        </a:effectRef>
        <a:fontRef idx="minor">
          <a:schemeClr val="tx1"/>
        </a:fontRef>
      </dsp:style>
    </dsp:sp>
    <dsp:sp modelId="{B2B4F448-20DB-4C8D-B750-3350D2F0FC14}">
      <dsp:nvSpPr>
        <dsp:cNvPr id="0" name=""/>
        <dsp:cNvSpPr/>
      </dsp:nvSpPr>
      <dsp:spPr>
        <a:xfrm>
          <a:off x="3162864" y="1026028"/>
          <a:ext cx="1407236" cy="813592"/>
        </a:xfrm>
        <a:custGeom>
          <a:avLst/>
          <a:gdLst/>
          <a:ahLst/>
          <a:cxnLst/>
          <a:rect l="0" t="0" r="0" b="0"/>
          <a:pathLst>
            <a:path>
              <a:moveTo>
                <a:pt x="1407236" y="0"/>
              </a:moveTo>
              <a:lnTo>
                <a:pt x="1407236" y="813592"/>
              </a:lnTo>
              <a:lnTo>
                <a:pt x="0" y="813592"/>
              </a:lnTo>
            </a:path>
          </a:pathLst>
        </a:custGeom>
        <a:noFill/>
        <a:ln w="6350" cap="flat" cmpd="sng" algn="ctr">
          <a:solidFill>
            <a:schemeClr val="dk1"/>
          </a:solidFill>
          <a:prstDash val="solid"/>
          <a:miter lim="800000"/>
        </a:ln>
        <a:effectLst/>
      </dsp:spPr>
      <dsp:style>
        <a:lnRef idx="1">
          <a:schemeClr val="dk1"/>
        </a:lnRef>
        <a:fillRef idx="0">
          <a:schemeClr val="dk1"/>
        </a:fillRef>
        <a:effectRef idx="0">
          <a:schemeClr val="dk1"/>
        </a:effectRef>
        <a:fontRef idx="minor">
          <a:schemeClr val="tx1"/>
        </a:fontRef>
      </dsp:style>
    </dsp:sp>
    <dsp:sp modelId="{BC2A5F72-3514-4F39-B6F0-B186EBD42400}">
      <dsp:nvSpPr>
        <dsp:cNvPr id="0" name=""/>
        <dsp:cNvSpPr/>
      </dsp:nvSpPr>
      <dsp:spPr>
        <a:xfrm>
          <a:off x="3612718" y="68646"/>
          <a:ext cx="1914763" cy="957381"/>
        </a:xfrm>
        <a:prstGeom prst="rect">
          <a:avLst/>
        </a:pr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ГРАЖДАНЕ РФ</a:t>
          </a:r>
        </a:p>
      </dsp:txBody>
      <dsp:txXfrm>
        <a:off x="3612718" y="68646"/>
        <a:ext cx="1914763" cy="957381"/>
      </dsp:txXfrm>
    </dsp:sp>
    <dsp:sp modelId="{3B15E96F-D738-416D-93A9-B08CBDEE782A}">
      <dsp:nvSpPr>
        <dsp:cNvPr id="0" name=""/>
        <dsp:cNvSpPr/>
      </dsp:nvSpPr>
      <dsp:spPr>
        <a:xfrm>
          <a:off x="1248100" y="1360930"/>
          <a:ext cx="1914763" cy="957381"/>
        </a:xfrm>
        <a:prstGeom prst="rect">
          <a:avLst/>
        </a:prstGeom>
        <a:solidFill>
          <a:schemeClr val="lt1"/>
        </a:solidFill>
        <a:ln w="12700" cap="flat" cmpd="sng" algn="ctr">
          <a:solidFill>
            <a:schemeClr val="dk1"/>
          </a:solidFill>
          <a:prstDash val="solid"/>
          <a:miter lim="800000"/>
        </a:ln>
        <a:effectLst/>
      </dsp:spPr>
      <dsp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Возраст: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18-39 лет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(1 раз в 3 года)</a:t>
          </a:r>
        </a:p>
      </dsp:txBody>
      <dsp:txXfrm>
        <a:off x="1248100" y="1360930"/>
        <a:ext cx="1914763" cy="957381"/>
      </dsp:txXfrm>
    </dsp:sp>
    <dsp:sp modelId="{D08465EA-E443-415F-A836-32507D0DB138}">
      <dsp:nvSpPr>
        <dsp:cNvPr id="0" name=""/>
        <dsp:cNvSpPr/>
      </dsp:nvSpPr>
      <dsp:spPr>
        <a:xfrm>
          <a:off x="2492696" y="2720412"/>
          <a:ext cx="1914763" cy="957381"/>
        </a:xfrm>
        <a:prstGeom prst="rect">
          <a:avLst/>
        </a:prstGeom>
        <a:solidFill>
          <a:schemeClr val="lt1"/>
        </a:solidFill>
        <a:ln w="12700" cap="flat" cmpd="sng" algn="ctr">
          <a:solidFill>
            <a:schemeClr val="dk1"/>
          </a:solidFill>
          <a:prstDash val="solid"/>
          <a:miter lim="800000"/>
        </a:ln>
        <a:effectLst/>
      </dsp:spPr>
      <dsp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не подлежат диспансеризации по дате рождения в текущем году</a:t>
          </a:r>
        </a:p>
      </dsp:txBody>
      <dsp:txXfrm>
        <a:off x="2492696" y="2720412"/>
        <a:ext cx="1914763" cy="957381"/>
      </dsp:txXfrm>
    </dsp:sp>
    <dsp:sp modelId="{31C2D749-C62D-4A2F-B6F1-91694A614377}">
      <dsp:nvSpPr>
        <dsp:cNvPr id="0" name=""/>
        <dsp:cNvSpPr/>
      </dsp:nvSpPr>
      <dsp:spPr>
        <a:xfrm>
          <a:off x="54953" y="2719934"/>
          <a:ext cx="1914763" cy="957381"/>
        </a:xfrm>
        <a:prstGeom prst="rect">
          <a:avLst/>
        </a:prstGeom>
        <a:solidFill>
          <a:schemeClr val="lt1"/>
        </a:solidFill>
        <a:ln w="12700" cap="flat" cmpd="sng" algn="ctr">
          <a:solidFill>
            <a:schemeClr val="dk1"/>
          </a:solidFill>
          <a:prstDash val="solid"/>
          <a:miter lim="800000"/>
        </a:ln>
        <a:effectLst/>
      </dsp:spPr>
      <dsp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подлежат диспансеризации по дате рождения в текущем году ( в 2019 г. возраст должен без остатка делиться на 3) </a:t>
          </a:r>
        </a:p>
      </dsp:txBody>
      <dsp:txXfrm>
        <a:off x="54953" y="2719934"/>
        <a:ext cx="1914763" cy="957381"/>
      </dsp:txXfrm>
    </dsp:sp>
    <dsp:sp modelId="{CB49DF9E-0C8D-4B88-A24F-E70BB189C372}">
      <dsp:nvSpPr>
        <dsp:cNvPr id="0" name=""/>
        <dsp:cNvSpPr/>
      </dsp:nvSpPr>
      <dsp:spPr>
        <a:xfrm>
          <a:off x="6057661" y="1360930"/>
          <a:ext cx="1914763" cy="957381"/>
        </a:xfrm>
        <a:prstGeom prst="rect">
          <a:avLst/>
        </a:prstGeom>
        <a:solidFill>
          <a:schemeClr val="lt1"/>
        </a:solidFill>
        <a:ln w="12700" cap="flat" cmpd="sng" algn="ctr">
          <a:solidFill>
            <a:schemeClr val="dk1"/>
          </a:solidFill>
          <a:prstDash val="solid"/>
          <a:miter lim="800000"/>
        </a:ln>
        <a:effectLst/>
      </dsp:spPr>
      <dsp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Возраст: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40 лет и старше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(ежегодно)</a:t>
          </a:r>
        </a:p>
      </dsp:txBody>
      <dsp:txXfrm>
        <a:off x="6057661" y="1360930"/>
        <a:ext cx="1914763" cy="957381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1</Pages>
  <Words>310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uprsocrazv-02</dc:creator>
  <cp:keywords/>
  <dc:description/>
  <cp:lastModifiedBy>Исаева Елена Владимировна</cp:lastModifiedBy>
  <cp:revision>5</cp:revision>
  <cp:lastPrinted>2019-09-24T07:00:00Z</cp:lastPrinted>
  <dcterms:created xsi:type="dcterms:W3CDTF">2019-09-23T11:14:00Z</dcterms:created>
  <dcterms:modified xsi:type="dcterms:W3CDTF">2019-09-30T06:01:00Z</dcterms:modified>
</cp:coreProperties>
</file>